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EF4" w:rsidRPr="005831CA" w:rsidRDefault="002D4EF4" w:rsidP="002D4EF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C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C1A6C96" wp14:editId="1CC4BB1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EF4" w:rsidRPr="005831CA" w:rsidRDefault="002D4EF4" w:rsidP="002D4EF4">
      <w:pPr>
        <w:pStyle w:val="a5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2D4EF4" w:rsidRPr="005831CA" w:rsidRDefault="002D4EF4" w:rsidP="002D4EF4">
      <w:pPr>
        <w:pStyle w:val="1"/>
        <w:tabs>
          <w:tab w:val="center" w:pos="4628"/>
          <w:tab w:val="left" w:pos="6768"/>
          <w:tab w:val="left" w:pos="7551"/>
          <w:tab w:val="left" w:pos="8285"/>
        </w:tabs>
        <w:jc w:val="center"/>
        <w:rPr>
          <w:b/>
          <w:bCs/>
          <w:szCs w:val="28"/>
        </w:rPr>
      </w:pPr>
      <w:r w:rsidRPr="005831CA">
        <w:rPr>
          <w:b/>
          <w:szCs w:val="28"/>
        </w:rPr>
        <w:t>У К Р А Ї Н А</w:t>
      </w:r>
    </w:p>
    <w:p w:rsidR="002D4EF4" w:rsidRPr="005831CA" w:rsidRDefault="002D4EF4" w:rsidP="002D4EF4">
      <w:pPr>
        <w:jc w:val="center"/>
        <w:rPr>
          <w:b/>
          <w:sz w:val="16"/>
          <w:szCs w:val="28"/>
        </w:rPr>
      </w:pPr>
    </w:p>
    <w:p w:rsidR="002D4EF4" w:rsidRPr="005831CA" w:rsidRDefault="002D4EF4" w:rsidP="002D4EF4">
      <w:pPr>
        <w:pStyle w:val="3"/>
        <w:rPr>
          <w:b/>
          <w:szCs w:val="28"/>
        </w:rPr>
      </w:pPr>
      <w:r w:rsidRPr="005831CA">
        <w:rPr>
          <w:b/>
          <w:szCs w:val="28"/>
        </w:rPr>
        <w:t>Тростянецька міська рада</w:t>
      </w:r>
    </w:p>
    <w:p w:rsidR="002D4EF4" w:rsidRPr="005831CA" w:rsidRDefault="002D4EF4" w:rsidP="002D4EF4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20 сесія 8 скликання</w:t>
      </w:r>
    </w:p>
    <w:p w:rsidR="002D4EF4" w:rsidRPr="005831CA" w:rsidRDefault="002D4EF4" w:rsidP="002D4EF4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(шосте пленарне засідання)</w:t>
      </w:r>
    </w:p>
    <w:p w:rsidR="002D4EF4" w:rsidRPr="005831CA" w:rsidRDefault="002D4EF4" w:rsidP="002D4EF4">
      <w:pPr>
        <w:pStyle w:val="2"/>
        <w:rPr>
          <w:sz w:val="20"/>
          <w:szCs w:val="28"/>
        </w:rPr>
      </w:pPr>
    </w:p>
    <w:p w:rsidR="002D4EF4" w:rsidRPr="005831CA" w:rsidRDefault="002D4EF4" w:rsidP="002D4EF4">
      <w:pPr>
        <w:pStyle w:val="2"/>
        <w:rPr>
          <w:szCs w:val="28"/>
        </w:rPr>
      </w:pPr>
      <w:r w:rsidRPr="005831CA">
        <w:rPr>
          <w:szCs w:val="28"/>
        </w:rPr>
        <w:t xml:space="preserve">Р І Ш Е Н </w:t>
      </w:r>
      <w:proofErr w:type="spellStart"/>
      <w:r w:rsidRPr="005831CA">
        <w:rPr>
          <w:szCs w:val="28"/>
        </w:rPr>
        <w:t>Н</w:t>
      </w:r>
      <w:proofErr w:type="spellEnd"/>
      <w:r w:rsidRPr="005831CA">
        <w:rPr>
          <w:szCs w:val="28"/>
        </w:rPr>
        <w:t xml:space="preserve"> Я</w:t>
      </w:r>
    </w:p>
    <w:p w:rsidR="002D4EF4" w:rsidRDefault="002D4EF4" w:rsidP="002D4EF4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2D4EF4" w:rsidRPr="003A2E70" w:rsidRDefault="002D4EF4" w:rsidP="002D4EF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24 грудня 2024 року</w:t>
      </w:r>
    </w:p>
    <w:p w:rsidR="002D4EF4" w:rsidRDefault="002D4EF4" w:rsidP="002D4EF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83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CE5C89" w:rsidRPr="00960939" w:rsidRDefault="00CE5C89" w:rsidP="00CE5C89">
      <w:pPr>
        <w:rPr>
          <w:sz w:val="32"/>
          <w:lang w:val="uk-UA"/>
        </w:rPr>
      </w:pPr>
    </w:p>
    <w:p w:rsidR="003103B9" w:rsidRDefault="003103B9" w:rsidP="003103B9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>Про затвердження фінансового плану к</w:t>
      </w:r>
      <w:r>
        <w:rPr>
          <w:b/>
          <w:sz w:val="28"/>
          <w:szCs w:val="28"/>
          <w:lang w:val="uk-UA" w:eastAsia="ar-SA"/>
        </w:rPr>
        <w:t>омунального підприємства Тростянецьк</w:t>
      </w:r>
      <w:r w:rsidR="00BE6AD9">
        <w:rPr>
          <w:b/>
          <w:sz w:val="28"/>
          <w:szCs w:val="28"/>
          <w:lang w:val="uk-UA" w:eastAsia="ar-SA"/>
        </w:rPr>
        <w:t>ої міської ради «</w:t>
      </w:r>
      <w:r w:rsidR="000E768C">
        <w:rPr>
          <w:b/>
          <w:sz w:val="28"/>
          <w:szCs w:val="28"/>
          <w:lang w:val="uk-UA" w:eastAsia="ar-SA"/>
        </w:rPr>
        <w:t>Тростянецька комунальна аптека</w:t>
      </w:r>
      <w:r w:rsidR="00BE6AD9">
        <w:rPr>
          <w:b/>
          <w:sz w:val="28"/>
          <w:szCs w:val="28"/>
          <w:lang w:val="uk-UA" w:eastAsia="ar-SA"/>
        </w:rPr>
        <w:t>»</w:t>
      </w:r>
      <w:r>
        <w:rPr>
          <w:b/>
          <w:sz w:val="28"/>
          <w:szCs w:val="28"/>
          <w:lang w:val="uk-UA" w:eastAsia="ar-SA"/>
        </w:rPr>
        <w:t xml:space="preserve"> на 20</w:t>
      </w:r>
      <w:r>
        <w:rPr>
          <w:b/>
          <w:sz w:val="28"/>
          <w:szCs w:val="28"/>
          <w:lang w:eastAsia="ar-SA"/>
        </w:rPr>
        <w:t>2</w:t>
      </w:r>
      <w:r w:rsidR="00853218">
        <w:rPr>
          <w:b/>
          <w:sz w:val="28"/>
          <w:szCs w:val="28"/>
          <w:lang w:val="uk-UA" w:eastAsia="ar-SA"/>
        </w:rPr>
        <w:t>5</w:t>
      </w:r>
      <w:r>
        <w:rPr>
          <w:b/>
          <w:sz w:val="28"/>
          <w:szCs w:val="28"/>
          <w:lang w:val="uk-UA" w:eastAsia="ar-SA"/>
        </w:rPr>
        <w:t xml:space="preserve"> рік</w:t>
      </w:r>
    </w:p>
    <w:p w:rsidR="003103B9" w:rsidRDefault="003103B9" w:rsidP="003103B9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3103B9" w:rsidRDefault="003103B9" w:rsidP="003103B9">
      <w:pPr>
        <w:tabs>
          <w:tab w:val="left" w:pos="5245"/>
        </w:tabs>
        <w:suppressAutoHyphens/>
        <w:ind w:right="55"/>
        <w:jc w:val="both"/>
        <w:rPr>
          <w:sz w:val="28"/>
          <w:szCs w:val="28"/>
          <w:lang w:val="uk-UA" w:eastAsia="ar-SA"/>
        </w:rPr>
      </w:pPr>
      <w:r>
        <w:rPr>
          <w:bCs/>
          <w:color w:val="000000"/>
          <w:sz w:val="28"/>
          <w:szCs w:val="28"/>
          <w:lang w:val="uk-UA"/>
        </w:rPr>
        <w:t xml:space="preserve">              Відповідно до наказу Міністерства економічного розвитку і торгівлі України від 02.03.2015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ст. 78 Господарського кодексу України, керуючись ст. </w:t>
      </w:r>
      <w:r w:rsidR="00E421B5">
        <w:rPr>
          <w:bCs/>
          <w:color w:val="000000"/>
          <w:sz w:val="28"/>
          <w:szCs w:val="28"/>
          <w:lang w:val="uk-UA"/>
        </w:rPr>
        <w:t xml:space="preserve">ст. </w:t>
      </w:r>
      <w:r>
        <w:rPr>
          <w:bCs/>
          <w:color w:val="000000"/>
          <w:sz w:val="28"/>
          <w:szCs w:val="28"/>
          <w:lang w:val="uk-UA"/>
        </w:rPr>
        <w:t>25,</w:t>
      </w:r>
      <w:r w:rsidR="003C1E3D">
        <w:rPr>
          <w:bCs/>
          <w:color w:val="000000"/>
          <w:sz w:val="28"/>
          <w:szCs w:val="28"/>
          <w:lang w:val="uk-UA"/>
        </w:rPr>
        <w:t xml:space="preserve"> 2</w:t>
      </w:r>
      <w:r w:rsidR="000B56D0">
        <w:rPr>
          <w:bCs/>
          <w:color w:val="000000"/>
          <w:sz w:val="28"/>
          <w:szCs w:val="28"/>
          <w:lang w:val="uk-UA"/>
        </w:rPr>
        <w:t>6</w:t>
      </w:r>
      <w:r w:rsidR="003C1E3D">
        <w:rPr>
          <w:bCs/>
          <w:color w:val="000000"/>
          <w:sz w:val="28"/>
          <w:szCs w:val="28"/>
          <w:lang w:val="uk-UA"/>
        </w:rPr>
        <w:t>,</w:t>
      </w:r>
      <w:r w:rsidR="000B56D0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59</w:t>
      </w:r>
      <w:r w:rsidR="000B56D0">
        <w:rPr>
          <w:bCs/>
          <w:color w:val="000000"/>
          <w:sz w:val="28"/>
          <w:szCs w:val="28"/>
          <w:lang w:val="uk-UA"/>
        </w:rPr>
        <w:t>, 60</w:t>
      </w:r>
      <w:r>
        <w:rPr>
          <w:bCs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</w:p>
    <w:p w:rsidR="003103B9" w:rsidRDefault="003103B9" w:rsidP="003103B9">
      <w:pPr>
        <w:suppressAutoHyphens/>
        <w:jc w:val="both"/>
        <w:rPr>
          <w:sz w:val="28"/>
          <w:szCs w:val="28"/>
          <w:lang w:val="uk-UA" w:eastAsia="ar-SA"/>
        </w:rPr>
      </w:pPr>
    </w:p>
    <w:p w:rsidR="003103B9" w:rsidRDefault="000911DB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м</w:t>
      </w:r>
      <w:r w:rsidR="003103B9">
        <w:rPr>
          <w:b/>
          <w:sz w:val="28"/>
          <w:szCs w:val="28"/>
          <w:lang w:val="uk-UA" w:eastAsia="ar-SA"/>
        </w:rPr>
        <w:t>іськ</w:t>
      </w:r>
      <w:r>
        <w:rPr>
          <w:b/>
          <w:sz w:val="28"/>
          <w:szCs w:val="28"/>
          <w:lang w:val="uk-UA" w:eastAsia="ar-SA"/>
        </w:rPr>
        <w:t xml:space="preserve">а </w:t>
      </w:r>
      <w:r w:rsidR="003103B9">
        <w:rPr>
          <w:b/>
          <w:sz w:val="28"/>
          <w:szCs w:val="28"/>
          <w:lang w:val="uk-UA" w:eastAsia="ar-SA"/>
        </w:rPr>
        <w:t>рад</w:t>
      </w:r>
      <w:r>
        <w:rPr>
          <w:b/>
          <w:sz w:val="28"/>
          <w:szCs w:val="28"/>
          <w:lang w:val="uk-UA" w:eastAsia="ar-SA"/>
        </w:rPr>
        <w:t>а</w:t>
      </w:r>
      <w:r w:rsidR="003103B9">
        <w:rPr>
          <w:b/>
          <w:sz w:val="28"/>
          <w:szCs w:val="28"/>
          <w:lang w:val="uk-UA" w:eastAsia="ar-SA"/>
        </w:rPr>
        <w:t xml:space="preserve"> виріши</w:t>
      </w:r>
      <w:r>
        <w:rPr>
          <w:b/>
          <w:sz w:val="28"/>
          <w:szCs w:val="28"/>
          <w:lang w:val="uk-UA" w:eastAsia="ar-SA"/>
        </w:rPr>
        <w:t>ла</w:t>
      </w:r>
      <w:r w:rsidR="003103B9">
        <w:rPr>
          <w:b/>
          <w:sz w:val="28"/>
          <w:szCs w:val="28"/>
          <w:lang w:val="uk-UA" w:eastAsia="ar-SA"/>
        </w:rPr>
        <w:t>:</w:t>
      </w:r>
    </w:p>
    <w:p w:rsidR="003103B9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Затвердити фінансовий план комунального підприємства Тростянецької міської ради</w:t>
      </w:r>
      <w:r>
        <w:rPr>
          <w:sz w:val="28"/>
          <w:szCs w:val="28"/>
          <w:lang w:val="uk-UA"/>
        </w:rPr>
        <w:t xml:space="preserve"> </w:t>
      </w:r>
      <w:r w:rsidR="000C631A">
        <w:rPr>
          <w:sz w:val="28"/>
          <w:szCs w:val="28"/>
          <w:lang w:val="uk-UA"/>
        </w:rPr>
        <w:t>«</w:t>
      </w:r>
      <w:r w:rsidR="000E768C">
        <w:rPr>
          <w:sz w:val="28"/>
          <w:szCs w:val="28"/>
          <w:lang w:val="uk-UA"/>
        </w:rPr>
        <w:t>Тростянецька комунальна аптека</w:t>
      </w:r>
      <w:r w:rsidR="000C631A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на 20</w:t>
      </w:r>
      <w:r w:rsidRPr="000C631A">
        <w:rPr>
          <w:sz w:val="28"/>
          <w:szCs w:val="28"/>
          <w:lang w:val="uk-UA"/>
        </w:rPr>
        <w:t>2</w:t>
      </w:r>
      <w:r w:rsidR="0085321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рік, додається.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="000855D9">
        <w:rPr>
          <w:sz w:val="28"/>
          <w:szCs w:val="28"/>
          <w:lang w:val="uk-UA"/>
        </w:rPr>
        <w:t>з питань житлово-комунального господарства, будівництва, благоустрою, транспорту та зв’язку</w:t>
      </w:r>
      <w:r w:rsidR="00390C8D">
        <w:rPr>
          <w:sz w:val="28"/>
          <w:szCs w:val="28"/>
          <w:lang w:val="uk-UA"/>
        </w:rPr>
        <w:t xml:space="preserve"> </w:t>
      </w:r>
      <w:proofErr w:type="spellStart"/>
      <w:r w:rsidR="000C631A">
        <w:rPr>
          <w:sz w:val="28"/>
          <w:szCs w:val="28"/>
          <w:lang w:val="uk-UA"/>
        </w:rPr>
        <w:t>За</w:t>
      </w:r>
      <w:r w:rsidR="00390C8D">
        <w:rPr>
          <w:sz w:val="28"/>
          <w:szCs w:val="28"/>
          <w:lang w:val="uk-UA"/>
        </w:rPr>
        <w:t>яц</w:t>
      </w:r>
      <w:proofErr w:type="spellEnd"/>
      <w:r w:rsidR="00390C8D">
        <w:rPr>
          <w:sz w:val="28"/>
          <w:szCs w:val="28"/>
          <w:lang w:val="uk-UA"/>
        </w:rPr>
        <w:t xml:space="preserve"> Ю.М.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jc w:val="both"/>
        <w:rPr>
          <w:color w:val="FF0000"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</w:t>
      </w:r>
    </w:p>
    <w:p w:rsidR="003103B9" w:rsidRDefault="003103B9" w:rsidP="003103B9">
      <w:pPr>
        <w:suppressAutoHyphens/>
        <w:jc w:val="both"/>
        <w:rPr>
          <w:b/>
          <w:sz w:val="22"/>
          <w:szCs w:val="28"/>
          <w:lang w:val="uk-UA"/>
        </w:rPr>
      </w:pPr>
    </w:p>
    <w:p w:rsidR="003103B9" w:rsidRDefault="003103B9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 w:rsidR="006B2386">
        <w:rPr>
          <w:b/>
          <w:sz w:val="28"/>
          <w:szCs w:val="28"/>
          <w:lang w:val="uk-UA"/>
        </w:rPr>
        <w:t xml:space="preserve">          </w:t>
      </w:r>
      <w:r w:rsidR="002D4EF4">
        <w:rPr>
          <w:b/>
          <w:sz w:val="28"/>
          <w:szCs w:val="28"/>
          <w:lang w:val="uk-UA"/>
        </w:rPr>
        <w:tab/>
      </w:r>
      <w:r w:rsidR="002D4EF4">
        <w:rPr>
          <w:b/>
          <w:sz w:val="28"/>
          <w:szCs w:val="28"/>
          <w:lang w:val="uk-UA"/>
        </w:rPr>
        <w:tab/>
      </w:r>
      <w:r w:rsidR="002D4EF4">
        <w:rPr>
          <w:b/>
          <w:sz w:val="28"/>
          <w:szCs w:val="28"/>
          <w:lang w:val="uk-UA"/>
        </w:rPr>
        <w:tab/>
      </w:r>
      <w:r w:rsidR="002D4EF4"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6B2386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>Юрій БОВА</w:t>
      </w: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:rsidR="00543DD9" w:rsidRDefault="00543DD9" w:rsidP="003103B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0855D9"/>
    <w:rsid w:val="000911DB"/>
    <w:rsid w:val="000B56D0"/>
    <w:rsid w:val="000C631A"/>
    <w:rsid w:val="000E768C"/>
    <w:rsid w:val="00192C11"/>
    <w:rsid w:val="001D0198"/>
    <w:rsid w:val="00205D2D"/>
    <w:rsid w:val="002D4EF4"/>
    <w:rsid w:val="003103B9"/>
    <w:rsid w:val="00362C37"/>
    <w:rsid w:val="00390C8D"/>
    <w:rsid w:val="003C1E3D"/>
    <w:rsid w:val="00410BBE"/>
    <w:rsid w:val="00543DD9"/>
    <w:rsid w:val="0063722F"/>
    <w:rsid w:val="006B2386"/>
    <w:rsid w:val="00853218"/>
    <w:rsid w:val="008B70FB"/>
    <w:rsid w:val="008F3E49"/>
    <w:rsid w:val="00902202"/>
    <w:rsid w:val="00981F5B"/>
    <w:rsid w:val="00A13ACB"/>
    <w:rsid w:val="00A564EB"/>
    <w:rsid w:val="00A94C12"/>
    <w:rsid w:val="00BE6AD9"/>
    <w:rsid w:val="00CD672D"/>
    <w:rsid w:val="00CE5C89"/>
    <w:rsid w:val="00E421B5"/>
    <w:rsid w:val="00EB0156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B34DB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10BBE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10BBE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410BBE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410BB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10BB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10BBE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2D4EF4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24</cp:revision>
  <cp:lastPrinted>2024-12-23T15:29:00Z</cp:lastPrinted>
  <dcterms:created xsi:type="dcterms:W3CDTF">2024-01-08T07:29:00Z</dcterms:created>
  <dcterms:modified xsi:type="dcterms:W3CDTF">2024-12-25T12:39:00Z</dcterms:modified>
</cp:coreProperties>
</file>